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0" w:type="dxa"/>
        <w:tblInd w:w="-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1096"/>
        <w:gridCol w:w="651"/>
        <w:gridCol w:w="973"/>
        <w:gridCol w:w="907"/>
        <w:gridCol w:w="717"/>
        <w:gridCol w:w="989"/>
        <w:gridCol w:w="989"/>
        <w:gridCol w:w="989"/>
        <w:gridCol w:w="829"/>
        <w:gridCol w:w="867"/>
        <w:gridCol w:w="1100"/>
        <w:gridCol w:w="1120"/>
        <w:gridCol w:w="1860"/>
        <w:gridCol w:w="2200"/>
      </w:tblGrid>
      <w:tr w:rsidR="00850281" w:rsidRPr="00850281" w:rsidTr="00850281">
        <w:trPr>
          <w:trHeight w:val="375"/>
        </w:trPr>
        <w:tc>
          <w:tcPr>
            <w:tcW w:w="14860" w:type="dxa"/>
            <w:gridSpan w:val="15"/>
            <w:tcBorders>
              <w:top w:val="nil"/>
              <w:left w:val="single" w:sz="8" w:space="0" w:color="1F497D"/>
              <w:right w:val="nil"/>
            </w:tcBorders>
            <w:shd w:val="clear" w:color="auto" w:fill="1F497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Santorini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Villas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>Phase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ru-RU"/>
              </w:rPr>
              <w:t xml:space="preserve"> D</w:t>
            </w:r>
          </w:p>
        </w:tc>
      </w:tr>
      <w:tr w:rsidR="00850281" w:rsidRPr="00850281" w:rsidTr="00850281">
        <w:trPr>
          <w:trHeight w:val="900"/>
        </w:trPr>
        <w:tc>
          <w:tcPr>
            <w:tcW w:w="460" w:type="dxa"/>
            <w:tcBorders>
              <w:top w:val="nil"/>
              <w:left w:val="single" w:sz="8" w:space="0" w:color="1F497D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No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Type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no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of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beds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Total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Covered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Area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Ground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Floor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First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Floor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Covered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Veranda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Veranda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with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Pergola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Total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Veranda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Plot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m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²</w:t>
            </w:r>
          </w:p>
        </w:tc>
        <w:tc>
          <w:tcPr>
            <w:tcW w:w="800" w:type="dxa"/>
            <w:tcBorders>
              <w:top w:val="nil"/>
              <w:lef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Closed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Garage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right w:val="single" w:sz="8" w:space="0" w:color="1F497D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Sales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Price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 (</w:t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excl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Vat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 </w:t>
            </w:r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€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right w:val="single" w:sz="8" w:space="0" w:color="1F497D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Sales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Price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 (</w:t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incl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Vat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)</w:t>
            </w:r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€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Other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Details</w:t>
            </w:r>
            <w:proofErr w:type="spellEnd"/>
          </w:p>
        </w:tc>
        <w:tc>
          <w:tcPr>
            <w:tcW w:w="2200" w:type="dxa"/>
            <w:tcBorders>
              <w:top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TAXES </w:t>
            </w:r>
            <w:r w:rsidRPr="0085028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ru-RU"/>
              </w:rPr>
              <w:t>(on top of sales price)</w:t>
            </w:r>
          </w:p>
        </w:tc>
      </w:tr>
      <w:tr w:rsidR="00850281" w:rsidRPr="00850281" w:rsidTr="00850281">
        <w:trPr>
          <w:trHeight w:val="300"/>
        </w:trPr>
        <w:tc>
          <w:tcPr>
            <w:tcW w:w="1480" w:type="dxa"/>
            <w:gridSpan w:val="2"/>
            <w:tcBorders>
              <w:top w:val="nil"/>
              <w:left w:val="single" w:sz="8" w:space="0" w:color="1F497D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993300"/>
                <w:lang w:eastAsia="ru-RU"/>
              </w:rPr>
              <w:t>Phase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993300"/>
                <w:lang w:eastAsia="ru-RU"/>
              </w:rPr>
              <w:t xml:space="preserve"> D</w:t>
            </w:r>
          </w:p>
        </w:tc>
        <w:tc>
          <w:tcPr>
            <w:tcW w:w="6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1F497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1F497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V8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bungalow</w:t>
            </w:r>
            <w:proofErr w:type="spellEnd"/>
          </w:p>
        </w:tc>
        <w:tc>
          <w:tcPr>
            <w:tcW w:w="640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 + 1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105,91</w:t>
            </w:r>
          </w:p>
        </w:tc>
        <w:tc>
          <w:tcPr>
            <w:tcW w:w="820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62,85</w:t>
            </w:r>
          </w:p>
        </w:tc>
        <w:tc>
          <w:tcPr>
            <w:tcW w:w="580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22,07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313,40</w:t>
            </w:r>
          </w:p>
        </w:tc>
        <w:tc>
          <w:tcPr>
            <w:tcW w:w="800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20,99</w:t>
            </w:r>
          </w:p>
        </w:tc>
        <w:tc>
          <w:tcPr>
            <w:tcW w:w="1100" w:type="dxa"/>
            <w:tcBorders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350.000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406.000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502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n-US" w:eastAsia="ru-RU"/>
              </w:rPr>
              <w:t>19,5% total</w:t>
            </w:r>
            <w:r w:rsidRPr="008502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.</w:t>
            </w:r>
            <w:r w:rsidRPr="008502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> </w:t>
            </w:r>
            <w:r w:rsidRPr="008502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br/>
            </w:r>
            <w:r w:rsidRPr="0085028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br/>
            </w:r>
            <w:r w:rsidRPr="0085028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ru-RU"/>
              </w:rPr>
              <w:t>16% VAT + </w:t>
            </w:r>
            <w:r w:rsidRPr="00850281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val="en-US" w:eastAsia="ru-RU"/>
              </w:rPr>
              <w:t> </w:t>
            </w:r>
            <w:r w:rsidRPr="0085028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ru-RU"/>
              </w:rPr>
              <w:br/>
              <w:t>1,5% Public Notary +</w:t>
            </w:r>
            <w:r w:rsidRPr="00850281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val="en-US" w:eastAsia="ru-RU"/>
              </w:rPr>
              <w:t> </w:t>
            </w:r>
            <w:r w:rsidRPr="0085028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ru-RU"/>
              </w:rPr>
              <w:br/>
              <w:t>0,5% Registry of Title +</w:t>
            </w:r>
            <w:r w:rsidRPr="00850281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val="en-US" w:eastAsia="ru-RU"/>
              </w:rPr>
              <w:t> </w:t>
            </w:r>
            <w:r w:rsidRPr="0085028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n-US" w:eastAsia="ru-RU"/>
              </w:rPr>
              <w:br/>
              <w:t>1,5% Lawyer    =     19,5%.</w:t>
            </w:r>
          </w:p>
        </w:tc>
      </w:tr>
      <w:tr w:rsidR="00850281" w:rsidRPr="00850281" w:rsidTr="0085028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1F497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V9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bungalow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 + 1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85,78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64,65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259,98</w:t>
            </w:r>
          </w:p>
        </w:tc>
        <w:tc>
          <w:tcPr>
            <w:tcW w:w="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21,13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305.000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353.800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1F497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V10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bungalow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 + 1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75,26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54,64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264,89</w:t>
            </w:r>
          </w:p>
        </w:tc>
        <w:tc>
          <w:tcPr>
            <w:tcW w:w="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20,62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315.000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365.400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1F497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V11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2-storey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 + 1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102,47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42,55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39,74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276,70</w:t>
            </w:r>
          </w:p>
        </w:tc>
        <w:tc>
          <w:tcPr>
            <w:tcW w:w="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20,18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strike/>
                <w:color w:val="000000"/>
                <w:lang w:eastAsia="ru-RU"/>
              </w:rPr>
              <w:t>340.000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color w:val="FF0000"/>
                <w:lang w:eastAsia="ru-RU"/>
              </w:rPr>
              <w:t>Reserved</w:t>
            </w:r>
            <w:proofErr w:type="spellEnd"/>
            <w:r w:rsidRPr="00850281">
              <w:rPr>
                <w:rFonts w:ascii="Calibri" w:eastAsia="Times New Roman" w:hAnsi="Calibri" w:cs="Calibri"/>
                <w:color w:val="FF0000"/>
                <w:lang w:eastAsia="ru-RU"/>
              </w:rPr>
              <w:t>.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1F497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V12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2-storey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 + 1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101,24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39,82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40,60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403,69</w:t>
            </w:r>
          </w:p>
        </w:tc>
        <w:tc>
          <w:tcPr>
            <w:tcW w:w="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20,82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strike/>
                <w:color w:val="000000"/>
                <w:lang w:eastAsia="ru-RU"/>
              </w:rPr>
              <w:t>360.000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color w:val="FF0000"/>
                <w:lang w:eastAsia="ru-RU"/>
              </w:rPr>
              <w:t>Reserved</w:t>
            </w:r>
            <w:proofErr w:type="spellEnd"/>
            <w:r w:rsidRPr="00850281">
              <w:rPr>
                <w:rFonts w:ascii="Calibri" w:eastAsia="Times New Roman" w:hAnsi="Calibri" w:cs="Calibri"/>
                <w:color w:val="FF0000"/>
                <w:lang w:eastAsia="ru-RU"/>
              </w:rPr>
              <w:t>.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extra</w:t>
            </w:r>
            <w:proofErr w:type="spellEnd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Roof</w:t>
            </w:r>
            <w:proofErr w:type="spellEnd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Terrace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1F497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V13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bungalow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 + 1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85,78</w:t>
            </w:r>
          </w:p>
        </w:tc>
        <w:tc>
          <w:tcPr>
            <w:tcW w:w="82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64,65</w:t>
            </w:r>
          </w:p>
        </w:tc>
        <w:tc>
          <w:tcPr>
            <w:tcW w:w="5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327,13</w:t>
            </w:r>
          </w:p>
        </w:tc>
        <w:tc>
          <w:tcPr>
            <w:tcW w:w="8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21,13</w:t>
            </w:r>
          </w:p>
        </w:tc>
        <w:tc>
          <w:tcPr>
            <w:tcW w:w="110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325.000</w:t>
            </w: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377.000</w:t>
            </w: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extra</w:t>
            </w:r>
            <w:proofErr w:type="spellEnd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Roof</w:t>
            </w:r>
            <w:proofErr w:type="spellEnd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Terrace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1F497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V14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2-storey</w:t>
            </w:r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 + 1</w:t>
            </w: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1F497D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V15</w:t>
            </w:r>
          </w:p>
        </w:tc>
        <w:tc>
          <w:tcPr>
            <w:tcW w:w="102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bungalow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2 + 1</w:t>
            </w: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1480" w:type="dxa"/>
            <w:gridSpan w:val="2"/>
            <w:tcBorders>
              <w:top w:val="nil"/>
              <w:left w:val="single" w:sz="8" w:space="0" w:color="1F497D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Notes</w:t>
            </w:r>
            <w:proofErr w:type="spellEnd"/>
            <w:r w:rsidRPr="0085028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ru-RU"/>
              </w:rPr>
              <w:t>:</w:t>
            </w:r>
          </w:p>
        </w:tc>
        <w:tc>
          <w:tcPr>
            <w:tcW w:w="6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8580" w:type="dxa"/>
            <w:gridSpan w:val="1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1) </w:t>
            </w:r>
            <w:proofErr w:type="spellStart"/>
            <w:r w:rsidRPr="00850281">
              <w:rPr>
                <w:rFonts w:ascii="Calibri" w:eastAsia="Times New Roman" w:hAnsi="Calibri" w:cs="Calibri"/>
                <w:color w:val="000000"/>
                <w:lang w:val="en-US" w:eastAsia="ru-RU"/>
              </w:rPr>
              <w:t>Santorini</w:t>
            </w:r>
            <w:proofErr w:type="spellEnd"/>
            <w:r w:rsidRPr="0085028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Phase D has VAT (16%).</w:t>
            </w:r>
          </w:p>
        </w:tc>
        <w:tc>
          <w:tcPr>
            <w:tcW w:w="1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8580" w:type="dxa"/>
            <w:gridSpan w:val="11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850281">
              <w:rPr>
                <w:rFonts w:ascii="Calibri" w:eastAsia="Times New Roman" w:hAnsi="Calibri" w:cs="Calibri"/>
                <w:color w:val="000000"/>
                <w:lang w:val="en-US" w:eastAsia="ru-RU"/>
              </w:rPr>
              <w:t>2) Prices are subject to change without prior notice.</w:t>
            </w:r>
          </w:p>
        </w:tc>
        <w:tc>
          <w:tcPr>
            <w:tcW w:w="1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850281" w:rsidRPr="00850281" w:rsidTr="00850281">
        <w:trPr>
          <w:trHeight w:val="300"/>
        </w:trPr>
        <w:tc>
          <w:tcPr>
            <w:tcW w:w="4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6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8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4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8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8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2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281" w:rsidRPr="00850281" w:rsidRDefault="00850281" w:rsidP="00850281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p w:rsidR="00850281" w:rsidRPr="00850281" w:rsidRDefault="00850281" w:rsidP="008502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val="en-US" w:eastAsia="ru-RU"/>
        </w:rPr>
      </w:pPr>
      <w:r w:rsidRPr="0085028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 </w:t>
      </w:r>
    </w:p>
    <w:p w:rsidR="00267343" w:rsidRPr="00850281" w:rsidRDefault="00267343">
      <w:pPr>
        <w:rPr>
          <w:lang w:val="en-US"/>
        </w:rPr>
      </w:pPr>
    </w:p>
    <w:sectPr w:rsidR="00267343" w:rsidRPr="00850281" w:rsidSect="008502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281"/>
    <w:rsid w:val="00267343"/>
    <w:rsid w:val="00850281"/>
    <w:rsid w:val="00A3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E1856-B298-4CF8-9EBF-0536DB1B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>Krokoz™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2014-03-18T14:27:00Z</dcterms:created>
  <dcterms:modified xsi:type="dcterms:W3CDTF">2014-03-18T14:30:00Z</dcterms:modified>
</cp:coreProperties>
</file>